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mp" ContentType="image/bmp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  <w:t>“全专业BIM技术实战研修班”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0000"/>
          <w:spacing w:val="0"/>
          <w:sz w:val="36"/>
          <w:szCs w:val="36"/>
          <w:shd w:val="clear" w:fill="FFFFFF"/>
          <w:lang w:val="en-US" w:eastAsia="zh-CN"/>
        </w:rPr>
        <w:t>邀请函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</w:pPr>
      <w:r>
        <w:rPr>
          <w:rFonts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  <w:t>【课程主题】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  <w:t>在住房和城乡建设部发布的《201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  <w:t>-20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  <w:t>年建筑业信息化发展纲要》中，明确提出“十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eastAsia="zh-CN"/>
        </w:rPr>
        <w:t>三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  <w:t>五”期间基本实现建筑企业信息系统的普及应用，加快建筑信息模型（BIM）基于网络的协同工作等新技术在工程中的应用，相关的国家标准《建筑工程信息模型应用统一标准》和《建筑工程信息模型存储标准》已在制定过程中。</w:t>
      </w:r>
    </w:p>
    <w:p>
      <w:pPr>
        <w:widowControl/>
        <w:shd w:val="clear" w:color="auto" w:fill="FFFFFF"/>
        <w:spacing w:line="360" w:lineRule="auto"/>
        <w:ind w:firstLine="44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  <w:t>为贯彻落实《中共中央、国务院关于进一步加强人才工作的决定》精神，落实《高技能人才队伍建设中长期规划（2010-2020年）》和《201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  <w:t>-20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  <w:t>年建筑业信息化发展纲要》，加快高技能人才队伍建设，</w:t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8"/>
          <w:szCs w:val="28"/>
          <w:lang w:eastAsia="zh-CN"/>
        </w:rPr>
        <w:t>中丰建科集团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eastAsia="zh-CN"/>
        </w:rPr>
        <w:t>联合</w:t>
      </w: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8"/>
          <w:szCs w:val="28"/>
          <w:lang w:eastAsia="zh-CN"/>
        </w:rPr>
        <w:t>益埃毕集团—甘肃益埃毕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  <w:t>根据市场和行业发展需求，针对建筑行业各专业特制定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eastAsia="zh-CN"/>
        </w:rPr>
        <w:t>全专业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  <w:lang w:val="en-US" w:eastAsia="zh-CN"/>
        </w:rPr>
        <w:t>BIM技术实战研修班</w:t>
      </w:r>
      <w:r>
        <w:rPr>
          <w:rFonts w:hint="eastAsia" w:ascii="微软雅黑" w:hAnsi="微软雅黑" w:eastAsia="微软雅黑" w:cs="微软雅黑"/>
          <w:color w:val="000000"/>
          <w:kern w:val="0"/>
          <w:sz w:val="22"/>
          <w:szCs w:val="22"/>
        </w:rPr>
        <w:t>，并面向社会招生。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  <w:t>【培训对象】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各建筑单位、BIM工程师、建筑院校学生、老师，设计院等和BIM相关行业工作人员。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  <w:t>【培训内容】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Helvetica Neue" w:hAnsi="Helvetica Neue" w:eastAsia="Helvetica Neue" w:cs="Helvetica Neue"/>
          <w:b w:val="0"/>
          <w:i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BIM理论及案例课程、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Revit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土建及族专项、Revit MEP机电专项、企业BIM标准库定制课程、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Revit装饰专项、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 xml:space="preserve">Navisworks整合管理模拟专项、比目云Revit算量专项 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Lumion效果制作专项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7AAA"/>
          <w:spacing w:val="0"/>
          <w:sz w:val="22"/>
          <w:szCs w:val="22"/>
          <w:shd w:val="clear" w:fill="FFFFFF"/>
        </w:rPr>
        <w:t>【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  <w:t>开课地点时间】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开课地点：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甘肃建筑职业技术学院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BIM实训室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开课时间：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8月中旬，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本课程学员招生满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0人即开课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4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针对企业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内部BIM培训可量身定制具体课程模块，上门服务、答疑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</w:pPr>
      <w:r>
        <w:rPr>
          <w:rFonts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  <w:t>【培训课时】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 w:val="0"/>
          <w:i w:val="0"/>
          <w:caps w:val="0"/>
          <w:color w:val="000000" w:themeColor="text1"/>
          <w:spacing w:val="0"/>
          <w:sz w:val="22"/>
          <w:szCs w:val="22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000000" w:themeColor="text1"/>
          <w:spacing w:val="0"/>
          <w:sz w:val="22"/>
          <w:szCs w:val="22"/>
          <w:shd w:val="clear" w:fill="FFFFFF"/>
          <w:lang w:eastAsia="zh-CN"/>
          <w14:textFill>
            <w14:solidFill>
              <w14:schemeClr w14:val="tx1"/>
            </w14:solidFill>
          </w14:textFill>
        </w:rPr>
        <w:t>本次培训课时总共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000000" w:themeColor="text1"/>
          <w:spacing w:val="0"/>
          <w:sz w:val="22"/>
          <w:szCs w:val="2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15天、120课时。</w:t>
      </w:r>
    </w:p>
    <w:tbl>
      <w:tblPr>
        <w:tblStyle w:val="8"/>
        <w:tblW w:w="996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1755"/>
        <w:gridCol w:w="1620"/>
        <w:gridCol w:w="1605"/>
        <w:gridCol w:w="1680"/>
        <w:gridCol w:w="1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561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lang w:eastAsia="zh-CN"/>
              </w:rPr>
              <w:t>课时安排</w:t>
            </w:r>
          </w:p>
        </w:tc>
        <w:tc>
          <w:tcPr>
            <w:tcW w:w="175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第一节课</w:t>
            </w:r>
          </w:p>
        </w:tc>
        <w:tc>
          <w:tcPr>
            <w:tcW w:w="1620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第二节课</w:t>
            </w:r>
          </w:p>
        </w:tc>
        <w:tc>
          <w:tcPr>
            <w:tcW w:w="160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第三节课</w:t>
            </w:r>
          </w:p>
        </w:tc>
        <w:tc>
          <w:tcPr>
            <w:tcW w:w="1680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第四节课</w:t>
            </w:r>
          </w:p>
        </w:tc>
        <w:tc>
          <w:tcPr>
            <w:tcW w:w="1740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晚自习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1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上午</w:t>
            </w:r>
          </w:p>
        </w:tc>
        <w:tc>
          <w:tcPr>
            <w:tcW w:w="175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9：00—9:45</w:t>
            </w:r>
          </w:p>
        </w:tc>
        <w:tc>
          <w:tcPr>
            <w:tcW w:w="1620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9：50—10:35</w:t>
            </w:r>
          </w:p>
        </w:tc>
        <w:tc>
          <w:tcPr>
            <w:tcW w:w="160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10：40—11:25</w:t>
            </w:r>
          </w:p>
        </w:tc>
        <w:tc>
          <w:tcPr>
            <w:tcW w:w="1680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11：30—12:00</w:t>
            </w:r>
          </w:p>
        </w:tc>
        <w:tc>
          <w:tcPr>
            <w:tcW w:w="1740" w:type="dxa"/>
            <w:vMerge w:val="restart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自愿原则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19:00—21:00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1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下午</w:t>
            </w:r>
          </w:p>
        </w:tc>
        <w:tc>
          <w:tcPr>
            <w:tcW w:w="175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14：00—14:45</w:t>
            </w:r>
          </w:p>
        </w:tc>
        <w:tc>
          <w:tcPr>
            <w:tcW w:w="1620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14：55—15:40</w:t>
            </w:r>
          </w:p>
        </w:tc>
        <w:tc>
          <w:tcPr>
            <w:tcW w:w="160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15：50—16:35</w:t>
            </w:r>
          </w:p>
        </w:tc>
        <w:tc>
          <w:tcPr>
            <w:tcW w:w="1680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16：45—17:45</w:t>
            </w:r>
          </w:p>
        </w:tc>
        <w:tc>
          <w:tcPr>
            <w:tcW w:w="1740" w:type="dxa"/>
            <w:vMerge w:val="continue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rPr>
                <w:rFonts w:hint="default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</w:p>
        </w:tc>
      </w:tr>
    </w:tbl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both"/>
        <w:rPr>
          <w:rFonts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  <w:t>【课程费用】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</w:rPr>
        <w:t>1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</w:rPr>
        <w:t>天学习课程共计6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</w:rPr>
        <w:t>00元，包括场地，电脑，学习材料；安排食宿，费用自理，团体报名满5人打9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</w:rPr>
        <w:t>折，满10人打八折。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t>（学员可根据需求分专业报名）。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在校学生凭学生证可享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6折优惠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报名前十名可免费获得《全国BIM技能等级考试教程》《Revit参数化入门到精通教程》。</w:t>
      </w:r>
    </w:p>
    <w:tbl>
      <w:tblPr>
        <w:tblStyle w:val="8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3"/>
        <w:gridCol w:w="1126"/>
        <w:gridCol w:w="3649"/>
        <w:gridCol w:w="1552"/>
        <w:gridCol w:w="1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shd w:val="clear" w:color="auto" w:fill="AEAAAA" w:themeFill="background2" w:themeFillShade="BF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培训课程</w:t>
            </w:r>
          </w:p>
        </w:tc>
        <w:tc>
          <w:tcPr>
            <w:tcW w:w="1126" w:type="dxa"/>
            <w:shd w:val="clear" w:color="auto" w:fill="AEAAAA" w:themeFill="background2" w:themeFillShade="BF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时间计划</w:t>
            </w:r>
          </w:p>
        </w:tc>
        <w:tc>
          <w:tcPr>
            <w:tcW w:w="3649" w:type="dxa"/>
            <w:shd w:val="clear" w:color="auto" w:fill="AEAAAA" w:themeFill="background2" w:themeFillShade="BF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主要内容及目标</w:t>
            </w:r>
          </w:p>
        </w:tc>
        <w:tc>
          <w:tcPr>
            <w:tcW w:w="1552" w:type="dxa"/>
            <w:shd w:val="clear" w:color="auto" w:fill="AEAAAA" w:themeFill="background2" w:themeFillShade="BF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各专业费用</w:t>
            </w:r>
          </w:p>
        </w:tc>
        <w:tc>
          <w:tcPr>
            <w:tcW w:w="1642" w:type="dxa"/>
            <w:shd w:val="clear" w:color="auto" w:fill="AEAAAA" w:themeFill="background2" w:themeFillShade="BF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eastAsia="zh-CN"/>
              </w:rPr>
              <w:t>全专业费用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shd w:val="clear" w:color="auto" w:fill="BDD6EE" w:themeFill="accent1" w:themeFillTint="66"/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Revit土建专项</w:t>
            </w:r>
          </w:p>
        </w:tc>
        <w:tc>
          <w:tcPr>
            <w:tcW w:w="1126" w:type="dxa"/>
            <w:shd w:val="clear" w:color="auto" w:fill="BDD6EE" w:themeFill="accent1" w:themeFillTint="66"/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56课时</w:t>
            </w:r>
          </w:p>
        </w:tc>
        <w:tc>
          <w:tcPr>
            <w:tcW w:w="3649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BIM理论及案例课程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Revit土建建模课程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Revit参数化族专项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企业BIM标准库建设课程</w:t>
            </w:r>
          </w:p>
        </w:tc>
        <w:tc>
          <w:tcPr>
            <w:tcW w:w="1552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3000元/人</w:t>
            </w:r>
          </w:p>
        </w:tc>
        <w:tc>
          <w:tcPr>
            <w:tcW w:w="1642" w:type="dxa"/>
            <w:vMerge w:val="restart"/>
            <w:shd w:val="clear" w:color="auto" w:fill="DEEBF6" w:themeFill="accent1" w:themeFillTint="32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both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全专业报名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both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优惠价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both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6800元/人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Revit 机电专项</w:t>
            </w:r>
          </w:p>
        </w:tc>
        <w:tc>
          <w:tcPr>
            <w:tcW w:w="1126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32课时</w:t>
            </w:r>
          </w:p>
        </w:tc>
        <w:tc>
          <w:tcPr>
            <w:tcW w:w="3649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掌握Revit 机电建模、用模所有功能</w:t>
            </w:r>
          </w:p>
        </w:tc>
        <w:tc>
          <w:tcPr>
            <w:tcW w:w="1552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2000元/人</w:t>
            </w:r>
          </w:p>
        </w:tc>
        <w:tc>
          <w:tcPr>
            <w:tcW w:w="1642" w:type="dxa"/>
            <w:vMerge w:val="continue"/>
            <w:shd w:val="clear" w:color="auto" w:fill="DEEBF6" w:themeFill="accent1" w:themeFillTint="32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480" w:lineRule="auto"/>
              <w:ind w:right="0"/>
              <w:jc w:val="center"/>
              <w:rPr>
                <w:rFonts w:hint="default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Navisworks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default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  <w:r>
              <w:rPr>
                <w:rFonts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整合管理模拟专项</w:t>
            </w:r>
          </w:p>
        </w:tc>
        <w:tc>
          <w:tcPr>
            <w:tcW w:w="1126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16课时</w:t>
            </w:r>
          </w:p>
        </w:tc>
        <w:tc>
          <w:tcPr>
            <w:tcW w:w="3649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掌握Navisworks软件基本操作，使用Navisworks让建筑、工程设计和施工团队加强对项目成果的控制；</w:t>
            </w:r>
          </w:p>
        </w:tc>
        <w:tc>
          <w:tcPr>
            <w:tcW w:w="1552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1200元/人</w:t>
            </w:r>
          </w:p>
        </w:tc>
        <w:tc>
          <w:tcPr>
            <w:tcW w:w="1642" w:type="dxa"/>
            <w:vMerge w:val="continue"/>
            <w:shd w:val="clear" w:color="auto" w:fill="DEEBF6" w:themeFill="accent1" w:themeFillTint="32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Revit装饰专项</w:t>
            </w:r>
          </w:p>
        </w:tc>
        <w:tc>
          <w:tcPr>
            <w:tcW w:w="1126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8课时</w:t>
            </w:r>
          </w:p>
        </w:tc>
        <w:tc>
          <w:tcPr>
            <w:tcW w:w="3649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应用Revit软件进行BIM装饰设计</w:t>
            </w:r>
          </w:p>
        </w:tc>
        <w:tc>
          <w:tcPr>
            <w:tcW w:w="1552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600元/人</w:t>
            </w:r>
          </w:p>
        </w:tc>
        <w:tc>
          <w:tcPr>
            <w:tcW w:w="1642" w:type="dxa"/>
            <w:vMerge w:val="continue"/>
            <w:shd w:val="clear" w:color="auto" w:fill="DEEBF6" w:themeFill="accent1" w:themeFillTint="32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Lumion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效果制作专项</w:t>
            </w:r>
          </w:p>
        </w:tc>
        <w:tc>
          <w:tcPr>
            <w:tcW w:w="1126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8课时</w:t>
            </w:r>
          </w:p>
        </w:tc>
        <w:tc>
          <w:tcPr>
            <w:tcW w:w="3649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建筑场景虚拟效果制作</w:t>
            </w:r>
          </w:p>
        </w:tc>
        <w:tc>
          <w:tcPr>
            <w:tcW w:w="1552" w:type="dxa"/>
            <w:shd w:val="clear" w:color="auto" w:fill="BDD6EE" w:themeFill="accent1" w:themeFillTint="66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shd w:val="clear" w:fill="FFFFFF"/>
                <w:lang w:val="en-US" w:eastAsia="zh-CN"/>
              </w:rPr>
              <w:t>600元/人</w:t>
            </w:r>
          </w:p>
        </w:tc>
        <w:tc>
          <w:tcPr>
            <w:tcW w:w="1642" w:type="dxa"/>
            <w:vMerge w:val="continue"/>
            <w:shd w:val="clear" w:color="auto" w:fill="DEEBF6" w:themeFill="accent1" w:themeFillTint="32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384" w:lineRule="atLeast"/>
              <w:ind w:right="0"/>
              <w:jc w:val="center"/>
              <w:rPr>
                <w:rFonts w:hint="default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  <w:shd w:val="clear" w:fill="FFFFFF"/>
                <w:vertAlign w:val="baseline"/>
              </w:rPr>
            </w:pPr>
          </w:p>
        </w:tc>
      </w:tr>
    </w:tbl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  <w:lang w:val="en-US" w:eastAsia="zh-CN"/>
        </w:rPr>
        <w:t>甘肃益埃毕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  <w:t>承诺：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/>
          <w:bCs/>
          <w:i w:val="0"/>
          <w:caps w:val="0"/>
          <w:color w:val="FF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本公司为学员提供全部正版软件以便学员练习、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本期学习不到位两年之内相同课程免费再学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420" w:right="0" w:hanging="420" w:hangingChars="200"/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培训后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学员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可免培训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自由选择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参加一年两度的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全国BIM技能等级考试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right="0" w:firstLine="210" w:firstLineChars="10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或者参加欧特克全球认证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Revit工程师考试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7AAA"/>
          <w:spacing w:val="0"/>
          <w:sz w:val="22"/>
          <w:szCs w:val="22"/>
          <w:shd w:val="clear" w:fill="FFFFFF"/>
        </w:rPr>
        <w:t>益埃毕集团为培训学员提供的BIM创业福利：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●企业报名超过3人将获得“2017年第十六届住博会中国BIM优秀案例作品推荐会”免费技术支持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●协助申请Autodesk ATC（授权培训中心）获取不下于30套正版BIM教育软件扶持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●益埃毕及各区域地合作伙伴BIM机房半价租用（时间需协调）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●后续免费提供Revit族脉圈一套(Revit族库管理)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1"/>
          <w:szCs w:val="21"/>
          <w:u w:val="none"/>
          <w:shd w:val="clear" w:fill="FFFFFF"/>
        </w:rPr>
        <w:t>EaBIM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协助企业招聘BIM人才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●BIMO2O重点扶持推广对象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●BIMO2O大讲堂候选人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</w:rPr>
        <w:t>●BIM创业者专访对象候选人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4"/>
          <w:szCs w:val="24"/>
          <w:shd w:val="clear" w:fill="FFFFFF"/>
          <w:lang w:eastAsia="zh-CN"/>
        </w:rPr>
        <w:t>主办单位：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1"/>
          <w:szCs w:val="21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甘肃建筑职业技术学院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70C0"/>
          <w:spacing w:val="0"/>
          <w:sz w:val="21"/>
          <w:szCs w:val="21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甘肃益埃毕建筑科技有限公司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中丰建科集团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/>
          <w:bCs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 w:val="0"/>
          <w:i w:val="0"/>
          <w:caps w:val="0"/>
          <w:color w:val="007AAA"/>
          <w:spacing w:val="0"/>
          <w:sz w:val="24"/>
          <w:szCs w:val="24"/>
          <w:shd w:val="clear" w:fill="FFFFFF"/>
          <w:lang w:eastAsia="zh-CN"/>
        </w:rPr>
        <w:t>报名方式：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304165</wp:posOffset>
            </wp:positionV>
            <wp:extent cx="1440180" cy="1446530"/>
            <wp:effectExtent l="0" t="0" r="7620" b="1270"/>
            <wp:wrapNone/>
            <wp:docPr id="2" name="图片 2" descr="26794883119460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7948831194603917"/>
                    <pic:cNvPicPr>
                      <a:picLocks noChangeAspect="1"/>
                    </pic:cNvPicPr>
                  </pic:nvPicPr>
                  <pic:blipFill>
                    <a:blip r:embed="rId6"/>
                    <a:srcRect l="15558" t="16334" r="12919" b="321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eastAsia="zh-CN"/>
        </w:rPr>
        <w:t>苗老师：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>TEL:18993077958（微信同步）     QQ：1819743644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                                                       甘肃益埃毕建筑科技有限公司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 xml:space="preserve">                                                             2017年5月21日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6"/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【附录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一</w:t>
      </w:r>
      <w:r>
        <w:rPr>
          <w:rStyle w:val="6"/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】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>：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课程安排</w:t>
      </w:r>
    </w:p>
    <w:tbl>
      <w:tblPr>
        <w:tblStyle w:val="7"/>
        <w:tblW w:w="10018" w:type="dxa"/>
        <w:jc w:val="center"/>
        <w:tblInd w:w="-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85"/>
        <w:gridCol w:w="7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ascii="Helvetica Neue" w:hAnsi="Helvetica Neue" w:eastAsia="Helvetica Neue" w:cs="Helvetica Neue"/>
                <w:b w:val="0"/>
                <w:i w:val="0"/>
                <w:caps w:val="0"/>
                <w:color w:val="3E3E3E"/>
                <w:spacing w:val="0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</w:rPr>
              <w:t>培训课程</w:t>
            </w:r>
          </w:p>
        </w:tc>
        <w:tc>
          <w:tcPr>
            <w:tcW w:w="12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</w:rPr>
              <w:t>时间计划</w:t>
            </w:r>
          </w:p>
        </w:tc>
        <w:tc>
          <w:tcPr>
            <w:tcW w:w="717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3E3E3E"/>
                <w:spacing w:val="0"/>
                <w:sz w:val="21"/>
                <w:szCs w:val="21"/>
              </w:rPr>
              <w:t>主要内容及目标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BIM理论及案例课程</w:t>
            </w:r>
          </w:p>
        </w:tc>
        <w:tc>
          <w:tcPr>
            <w:tcW w:w="12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1课时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384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717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1）了解BIM政策导向、技术原理、BIM技术应用点；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2）了解主流BIM软件应用特点及各自优缺点；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3）树立BIM理念，正确引导BIM技术发展方向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4）施工单位BIM能做的运用点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Revit土建专项</w:t>
            </w:r>
          </w:p>
        </w:tc>
        <w:tc>
          <w:tcPr>
            <w:tcW w:w="12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 xml:space="preserve">  32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课时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717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1）Revit软件界面认识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2）基本图元创建：轴网标高、基本图元、视图创建等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3）基本构件单元的创建及修改：墙、楼板、天花板、屋顶、坡道、门、窗、柱、栏杆扶手、楼梯等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4）房间、明细表、图纸设计等功能讲解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5）内建构件、内建体量环境认识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6）构件族、体量环境熟悉，形体创建及参控功能讲解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Revit MEP机电专项</w:t>
            </w:r>
          </w:p>
        </w:tc>
        <w:tc>
          <w:tcPr>
            <w:tcW w:w="12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32课时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717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1）全面系统了解Revit MEP的工作原理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2）掌握该软件的建模功能及设计功能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3）协同管理及文件链接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4）独立完成课程模块的某五星酒店标准层完整案例练习，实现材料统计、碰撞检测、净空分析、管线综合、预留预埋、及模型出图；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Revit参数化族专项</w:t>
            </w:r>
          </w:p>
        </w:tc>
        <w:tc>
          <w:tcPr>
            <w:tcW w:w="12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16课时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717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1）了解Revit参数化的原理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2）掌握Revit参数化形体初步控制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3）掌握Revit参数化构件定制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4）提高BIM模型的修改、维护、更新的效率，节省工作时间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5）掌握参数化族的定制能力。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企业BIM标准库建设专项</w:t>
            </w:r>
          </w:p>
        </w:tc>
        <w:tc>
          <w:tcPr>
            <w:tcW w:w="12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8课时</w:t>
            </w:r>
          </w:p>
        </w:tc>
        <w:tc>
          <w:tcPr>
            <w:tcW w:w="717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E3E3E"/>
                <w:spacing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1)临建临水临电；(2)现场标识；(3)施工机械；(4)围护结构。临建临水临电如工地大门、厕所、门卫、办公用房、淋浴室、吸烟室、饮水室、防护棚等；现场标识如两栏一报、材料标牌、岗位责任制牌、操作规程牌、临建功能牌等；施工机械如塔吊、自动洗车机、木方对接机、搅拌站、钢筋弯钩机等；支吊架族如角钢、槽钢、工字钢、H型钢、C型钢、木托管卡等；具体尺寸可参考《建筑施工现场管理标准图解》、《施工现场安全管理标准化图册》等标准化图集图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Navisworks整合管理模拟专项</w:t>
            </w:r>
          </w:p>
        </w:tc>
        <w:tc>
          <w:tcPr>
            <w:tcW w:w="12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课时</w:t>
            </w:r>
          </w:p>
        </w:tc>
        <w:tc>
          <w:tcPr>
            <w:tcW w:w="717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1）掌握Navisworks软件基本操作，使用Navisworks让建筑、工程设计和施工团队加强对项目成果的控制；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2）掌握Navisworks基本操作对模型进行整合管理,冲突检测,实时漫游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3）掌握Navisworks制作各种动画,施工模拟及完成课程相关案例练习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7"/>
        <w:tblW w:w="10035" w:type="dxa"/>
        <w:tblInd w:w="-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90"/>
        <w:gridCol w:w="7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384" w:lineRule="atLeast"/>
              <w:ind w:left="0" w:right="0" w:firstLine="0"/>
              <w:jc w:val="center"/>
              <w:rPr>
                <w:rFonts w:hint="default" w:ascii="Helvetica Neue" w:hAnsi="Helvetica Neue" w:eastAsia="Helvetica Neue" w:cs="Helvetica Neue"/>
                <w:b w:val="0"/>
                <w:i w:val="0"/>
                <w:caps w:val="0"/>
                <w:color w:val="3E3E3E"/>
                <w:spacing w:val="0"/>
                <w:sz w:val="24"/>
                <w:szCs w:val="24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Revit算量专项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</w:pPr>
          </w:p>
        </w:tc>
        <w:tc>
          <w:tcPr>
            <w:tcW w:w="12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4课时</w:t>
            </w:r>
          </w:p>
        </w:tc>
        <w:tc>
          <w:tcPr>
            <w:tcW w:w="71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1）比目云Revit算量解决方案；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2）实现Revit模型直接按照国内各省市清单及定额的扣减规则、工程量统计规则来进行项目模型的工程量计算；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3）在已有模型的基础上实现二次结构、土方垫层的智能布置；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4）如何实现装饰工程量的计算；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5）如何实现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4"/>
                <w:szCs w:val="24"/>
              </w:rPr>
              <w:t>安装工程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量的计算；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6）如何实现在模型算量的基础上，实现BIM造价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7）小别墅案例实操Revit土建算量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Revit</w:t>
            </w: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装饰</w:t>
            </w: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专项</w:t>
            </w:r>
          </w:p>
        </w:tc>
        <w:tc>
          <w:tcPr>
            <w:tcW w:w="12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8课时</w:t>
            </w:r>
          </w:p>
        </w:tc>
        <w:tc>
          <w:tcPr>
            <w:tcW w:w="71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Revit室内陈设构件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Revit幕墙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BIM装饰模型建立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装饰材料的设置和统计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装饰BIM的可视化表达和出图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Lumion专项</w:t>
            </w:r>
          </w:p>
        </w:tc>
        <w:tc>
          <w:tcPr>
            <w:tcW w:w="12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8课时</w:t>
            </w:r>
          </w:p>
        </w:tc>
        <w:tc>
          <w:tcPr>
            <w:tcW w:w="71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BIM模型结合Lumion软件进行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t>建筑动画视频和效果图制作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</w:pP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000000"/>
                <w:spacing w:val="0"/>
                <w:sz w:val="21"/>
                <w:szCs w:val="21"/>
              </w:rPr>
              <w:t>课程答疑</w:t>
            </w:r>
          </w:p>
        </w:tc>
        <w:tc>
          <w:tcPr>
            <w:tcW w:w="12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4课时</w:t>
            </w:r>
          </w:p>
        </w:tc>
        <w:tc>
          <w:tcPr>
            <w:tcW w:w="718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84" w:lineRule="atLeast"/>
              <w:ind w:left="0" w:right="0"/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答疑</w:t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6"/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【附录二】部分课程素材预览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>  Navisworks整合管理模拟专项 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通过本模块的培训可以掌握各类BIM动画的制作、BIM模型的处理、施工BIM模型与进度计划的对接，用于BIM成果汇报、BIM投标配合等。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"https://mmbiz.qpic.cn/mmbiz_png/wwk11ANzxPkBzhHrjrWQqjOsZ6NBY9fibjvofiaDCZAKgIWEM61gF9TITn98MvnBFuicNpLcuQOXnEKibDuq6l1ibUQ/0?tp=webp&amp;wxfrom=5&amp;wx_lazy=1"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951855" cy="2590165"/>
            <wp:effectExtent l="0" t="0" r="10795" b="63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【1】Navisworks地铁机房安装模拟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"https://mmbiz.qpic.cn/mmbiz_png/wwk11ANzxPkBzhHrjrWQqjOsZ6NBY9fib7ny1FsD8JBy6bWLYQA2v155LlYA8WiaqS7Q4FGR87q6mDsFNpUtRDTw/0?tp=webp&amp;wxfrom=5&amp;wx_lazy=1"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667500" cy="3448050"/>
            <wp:effectExtent l="0" t="0" r="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【2】Navisworks地铁站整体模拟成果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"https://mmbiz.qpic.cn/mmbiz_png/wwk11ANzxPkBzhHrjrWQqjOsZ6NBY9fibpk2mUdgRFN5a9cEtEb7fzhw3NITHibIU9icE4xrnVkDb9uct08hYmPfw/0?tp=webp&amp;wxfrom=5&amp;wx_lazy=1"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638925" cy="1247775"/>
            <wp:effectExtent l="0" t="0" r="9525" b="952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【3】Navisworks第三人更换为骑车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"https://mmbiz.qpic.cn/mmbiz_png/wwk11ANzxPkBzhHrjrWQqjOsZ6NBY9fibKKC7N2ibq0YsdJ6murDw1Rkbb0iaK2J7Z4DbsLFGibzfeicXibjE4MKmtwg/0?tp=webp&amp;wxfrom=5&amp;wx_lazy=1"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400800" cy="1981200"/>
            <wp:effectExtent l="0" t="0" r="0" b="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【4】Navisworks对象展示动画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"https://mmbiz.qpic.cn/mmbiz_png/wwk11ANzxPkBzhHrjrWQqjOsZ6NBY9fibuNWlH3JFUrxT6R0OmsRTe2iaGbHURG1UmL5MibegCop7w1dZVjzxbabw/0?tp=webp&amp;wxfrom=5&amp;wx_lazy=1"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391275" cy="1152525"/>
            <wp:effectExtent l="0" t="0" r="9525" b="952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【5】Navisworks环绕动画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"https://mmbiz.qpic.cn/mmbiz_png/wwk11ANzxPkBzhHrjrWQqjOsZ6NBY9fibdZtxQGXAfkRyKfuVrQIbx0uAcPoic3Bg4ichzZRW5Ck7DbyP5DPHclzQ/0?tp=webp&amp;wxfrom=5&amp;wx_lazy=1"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419850" cy="1362075"/>
            <wp:effectExtent l="0" t="0" r="0" b="952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【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】Navisworks脚本开门动画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"https://mmbiz.qpic.cn/mmbiz_png/wwk11ANzxPkBzhHrjrWQqjOsZ6NBY9fib0WhFWWQjGDhHtF69Ac3V5ibEvk5x7xoyh0JXhBAMnP15H5oWsdZHDYw/0?tp=webp&amp;wxfrom=5&amp;wx_lazy=1"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667500" cy="2028825"/>
            <wp:effectExtent l="0" t="0" r="0" b="952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【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shd w:val="clear" w:fill="FFFFFF"/>
        </w:rPr>
        <w:t>】Navisworks碰撞检查动画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"https://mmbiz.qpic.cn/mmbiz_png/wwk11ANzxPkBzhHrjrWQqjOsZ6NBY9fibIlJAbKZwBbPx1R4XNrNfNUGOgCKQLHb7bLmDQMN5ww3qqq5ve7k7hg/0?tp=webp&amp;wxfrom=5&amp;wx_lazy=1"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667500" cy="1323975"/>
            <wp:effectExtent l="0" t="0" r="0" b="9525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>  机电专项（简化）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"https://mmbiz.qpic.cn/mmbiz_png/wwk11ANzxPkBzhHrjrWQqjOsZ6NBY9fibTng5rhWkDfepcOr1BbiavIrBIPoNVeu2N5vlFKGZZWczDhO3j4u5FMg/0?tp=webp&amp;wxfrom=5&amp;wx_lazy=1"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828665" cy="6675755"/>
            <wp:effectExtent l="0" t="0" r="635" b="10795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667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>  企业BIM标准化专项(简化) 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-130175</wp:posOffset>
            </wp:positionV>
            <wp:extent cx="5859780" cy="4746625"/>
            <wp:effectExtent l="0" t="0" r="7620" b="15875"/>
            <wp:wrapNone/>
            <wp:docPr id="26" name="图片 2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IMG_2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38100</wp:posOffset>
            </wp:positionV>
            <wp:extent cx="6151880" cy="3648710"/>
            <wp:effectExtent l="0" t="0" r="1270" b="8890"/>
            <wp:wrapTight wrapText="bothSides">
              <wp:wrapPolygon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2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"https://mmbiz.qpic.cn/mmbiz_png/wwk11ANzxPkBzhHrjrWQqjOsZ6NBY9fibJqfjNH40pHic7AZib3SOOBHrbmtWOJby4SLENf3cDiaQo5ysKIBbx0icUA/0?tp=webp&amp;wxfrom=5&amp;wx_lazy=1"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667500" cy="1466850"/>
            <wp:effectExtent l="0" t="0" r="0" b="0"/>
            <wp:docPr id="23" name="图片 2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59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6"/>
          <w:rFonts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>  Revit参数化族专项(简化)</w:t>
      </w:r>
      <w:r>
        <w:rPr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> 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4"/>
          <w:szCs w:val="24"/>
          <w:shd w:val="clear" w:fill="7A4FD6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hint="default" w:ascii="微软雅黑" w:hAnsi="微软雅黑" w:eastAsia="微软雅黑" w:cs="微软雅黑"/>
          <w:i w:val="0"/>
          <w:caps w:val="0"/>
          <w:color w:val="007AAA"/>
          <w:spacing w:val="0"/>
          <w:sz w:val="21"/>
          <w:szCs w:val="21"/>
          <w:shd w:val="clear" w:fill="FFFFFF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7AAA"/>
          <w:spacing w:val="0"/>
          <w:sz w:val="21"/>
          <w:szCs w:val="21"/>
          <w:shd w:val="clear" w:fill="FFFFFF"/>
        </w:rPr>
        <w:t>参数化门窗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lang w:eastAsia="zh-CN"/>
        </w:rPr>
        <w:drawing>
          <wp:inline distT="0" distB="0" distL="114300" distR="114300">
            <wp:extent cx="0" cy="0"/>
            <wp:effectExtent l="0" t="0" r="0" b="0"/>
            <wp:docPr id="43" name="图片 43" descr="微信图片_2017061316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706131609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3630" cy="1305560"/>
            <wp:effectExtent l="0" t="0" r="7620" b="8890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ascii="微软雅黑" w:hAnsi="微软雅黑" w:eastAsia="微软雅黑" w:cs="微软雅黑"/>
          <w:i w:val="0"/>
          <w:caps w:val="0"/>
          <w:color w:val="007AAA"/>
          <w:spacing w:val="0"/>
          <w:sz w:val="21"/>
          <w:szCs w:val="21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ascii="微软雅黑" w:hAnsi="微软雅黑" w:eastAsia="微软雅黑" w:cs="微软雅黑"/>
          <w:i w:val="0"/>
          <w:caps w:val="0"/>
          <w:color w:val="007AAA"/>
          <w:spacing w:val="0"/>
          <w:sz w:val="21"/>
          <w:szCs w:val="21"/>
          <w:shd w:val="clear" w:fill="FFFFFF"/>
        </w:rPr>
      </w:pPr>
      <w:r>
        <w:rPr>
          <w:rStyle w:val="6"/>
          <w:rFonts w:ascii="微软雅黑" w:hAnsi="微软雅黑" w:eastAsia="微软雅黑" w:cs="微软雅黑"/>
          <w:i w:val="0"/>
          <w:caps w:val="0"/>
          <w:color w:val="007AAA"/>
          <w:spacing w:val="0"/>
          <w:sz w:val="21"/>
          <w:szCs w:val="21"/>
          <w:shd w:val="clear" w:fill="FFFFFF"/>
        </w:rPr>
        <w:t>参数化施工场地大门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</w:pPr>
      <w:r>
        <w:drawing>
          <wp:inline distT="0" distB="0" distL="114300" distR="114300">
            <wp:extent cx="6183630" cy="1849755"/>
            <wp:effectExtent l="0" t="0" r="7620" b="17145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ascii="微软雅黑" w:hAnsi="微软雅黑" w:eastAsia="微软雅黑" w:cs="微软雅黑"/>
          <w:i w:val="0"/>
          <w:caps w:val="0"/>
          <w:color w:val="007AAA"/>
          <w:spacing w:val="0"/>
          <w:sz w:val="21"/>
          <w:szCs w:val="21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ascii="微软雅黑" w:hAnsi="微软雅黑" w:eastAsia="微软雅黑" w:cs="微软雅黑"/>
          <w:i w:val="0"/>
          <w:caps w:val="0"/>
          <w:color w:val="007AAA"/>
          <w:spacing w:val="0"/>
          <w:sz w:val="21"/>
          <w:szCs w:val="21"/>
          <w:shd w:val="clear" w:fill="FFFFFF"/>
        </w:rPr>
      </w:pPr>
      <w:r>
        <w:rPr>
          <w:rStyle w:val="6"/>
          <w:rFonts w:ascii="微软雅黑" w:hAnsi="微软雅黑" w:eastAsia="微软雅黑" w:cs="微软雅黑"/>
          <w:i w:val="0"/>
          <w:caps w:val="0"/>
          <w:color w:val="007AAA"/>
          <w:spacing w:val="0"/>
          <w:sz w:val="21"/>
          <w:szCs w:val="21"/>
          <w:shd w:val="clear" w:fill="FFFFFF"/>
        </w:rPr>
        <w:t>参数化机电族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hint="eastAsia" w:ascii="微软雅黑" w:hAnsi="微软雅黑" w:eastAsia="微软雅黑" w:cs="微软雅黑"/>
          <w:i w:val="0"/>
          <w:caps w:val="0"/>
          <w:color w:val="007AAA"/>
          <w:spacing w:val="0"/>
          <w:sz w:val="21"/>
          <w:szCs w:val="21"/>
          <w:shd w:val="clear" w:fill="FFFFFF"/>
          <w:lang w:eastAsia="zh-CN"/>
        </w:rPr>
      </w:pPr>
      <w:r>
        <w:drawing>
          <wp:inline distT="0" distB="0" distL="114300" distR="114300">
            <wp:extent cx="6184265" cy="2311400"/>
            <wp:effectExtent l="0" t="0" r="6985" b="12700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>  比目云Revit算量专项(简化) 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instrText xml:space="preserve">INCLUDEPICTURE \d "https://mmbiz.qpic.cn/mmbiz_png/wwk11ANzxPkBzhHrjrWQqjOsZ6NBY9fibiasepW6icaNiasJcUOeDa5nQLbtdXrQvxedCFXhrb08yFtq4rsaC4wWtw/0?tp=webp&amp;wxfrom=5&amp;wx_lazy=1"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029325" cy="3298825"/>
            <wp:effectExtent l="0" t="0" r="9525" b="15875"/>
            <wp:docPr id="35" name="图片 32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 descr="IMG_2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95250</wp:posOffset>
            </wp:positionV>
            <wp:extent cx="6076950" cy="2105025"/>
            <wp:effectExtent l="0" t="0" r="0" b="9525"/>
            <wp:wrapTight wrapText="bothSides">
              <wp:wrapPolygon>
                <wp:start x="0" y="0"/>
                <wp:lineTo x="0" y="21502"/>
                <wp:lineTo x="21532" y="21502"/>
                <wp:lineTo x="21532" y="0"/>
                <wp:lineTo x="0" y="0"/>
              </wp:wrapPolygon>
            </wp:wrapTight>
            <wp:docPr id="36" name="图片 33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 descr="IMG_2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 xml:space="preserve"> Revit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  <w:lang w:eastAsia="zh-CN"/>
        </w:rPr>
        <w:t>装饰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>专项(简化) 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67945</wp:posOffset>
            </wp:positionV>
            <wp:extent cx="3123565" cy="2094865"/>
            <wp:effectExtent l="0" t="0" r="38735" b="38735"/>
            <wp:wrapTight wrapText="bothSides">
              <wp:wrapPolygon>
                <wp:start x="0" y="0"/>
                <wp:lineTo x="0" y="21410"/>
                <wp:lineTo x="21473" y="21410"/>
                <wp:lineTo x="21473" y="0"/>
                <wp:lineTo x="0" y="0"/>
              </wp:wrapPolygon>
            </wp:wrapTight>
            <wp:docPr id="4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75565</wp:posOffset>
            </wp:positionV>
            <wp:extent cx="2963545" cy="2085975"/>
            <wp:effectExtent l="0" t="0" r="8255" b="9525"/>
            <wp:wrapNone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 xml:space="preserve"> Revit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  <w:lang w:eastAsia="zh-CN"/>
        </w:rPr>
        <w:t>装饰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>专项(简化) 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3E3E3E"/>
          <w:spacing w:val="0"/>
          <w:sz w:val="21"/>
          <w:szCs w:val="21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 xml:space="preserve"> 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  <w:lang w:val="en-US" w:eastAsia="zh-CN"/>
        </w:rPr>
        <w:t>Lumion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  <w:t>专项(简化) 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rPr>
          <w:rStyle w:val="6"/>
          <w:rFonts w:hint="default" w:ascii="微软雅黑" w:hAnsi="微软雅黑" w:eastAsia="微软雅黑" w:cs="微软雅黑"/>
          <w:i w:val="0"/>
          <w:caps w:val="0"/>
          <w:color w:val="FFFFFF"/>
          <w:spacing w:val="0"/>
          <w:sz w:val="21"/>
          <w:szCs w:val="21"/>
          <w:shd w:val="clear" w:fill="7A4FD6"/>
        </w:rPr>
      </w:pPr>
      <w:r>
        <w:drawing>
          <wp:inline distT="0" distB="0" distL="114300" distR="114300">
            <wp:extent cx="6184265" cy="3230245"/>
            <wp:effectExtent l="0" t="0" r="6985" b="8255"/>
            <wp:docPr id="5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</w:pPr>
      <w:r>
        <w:drawing>
          <wp:inline distT="0" distB="0" distL="114300" distR="114300">
            <wp:extent cx="6228080" cy="3409315"/>
            <wp:effectExtent l="0" t="0" r="1270" b="635"/>
            <wp:docPr id="5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 w:firstLine="0"/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24"/>
          <w:szCs w:val="24"/>
          <w:lang w:eastAsia="zh-CN"/>
        </w:rPr>
      </w:pPr>
      <w:r>
        <w:rPr>
          <w:rStyle w:val="6"/>
          <w:rFonts w:hint="eastAsia" w:ascii="Helvetica Neue" w:hAnsi="Helvetica Neue" w:eastAsia="宋体" w:cs="Helvetica Neue"/>
          <w:i w:val="0"/>
          <w:caps w:val="0"/>
          <w:color w:val="3E3E3E"/>
          <w:spacing w:val="0"/>
          <w:sz w:val="21"/>
          <w:szCs w:val="21"/>
          <w:lang w:eastAsia="zh-CN"/>
        </w:rPr>
        <w:t>甘肃益埃毕建筑科技有限公司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5" w:afterAutospacing="0" w:line="384" w:lineRule="atLeast"/>
        <w:ind w:left="0" w:right="0" w:firstLine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</w:rPr>
        <w:t>作为专业独立的BIM咨询公司，致力于为建筑全生命周期提供专业、完整、快捷的BIM大数据解决方案，打造最专业、最有效的高端BIM实训服务，为客户创造价值，实现共赢。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E3E3E"/>
          <w:spacing w:val="0"/>
          <w:sz w:val="21"/>
          <w:szCs w:val="21"/>
          <w:lang w:eastAsia="zh-CN"/>
        </w:rPr>
        <w:t>期待与您相会。</w:t>
      </w:r>
      <w:r>
        <w:rPr>
          <w:rFonts w:hint="eastAsia"/>
          <w:lang w:val="en-US" w:eastAsia="zh-CN"/>
        </w:rPr>
        <w:t xml:space="preserve">                                    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 Neue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隶书￥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6200775" cy="9525"/>
              <wp:effectExtent l="0" t="0" r="0" b="0"/>
              <wp:wrapNone/>
              <wp:docPr id="56" name="直接连接符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94055" y="9825355"/>
                        <a:ext cx="6200775" cy="9525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1pt;margin-top:-6.2pt;height:0.75pt;width:488.25pt;z-index:251660288;mso-width-relative:page;mso-height-relative:page;" filled="f" stroked="t" coordsize="21600,21600" o:gfxdata="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qpkyg2gAAAAkBAAAPAAAAAAAA&#10;AAEAIAAAACIAAABkcnMvZG93bnJldi54bWxQSwECFAAUAAAACACHTuJAoTvSJtcBAAB0AwAADgAA&#10;AAAAAAABACAAAAApAQAAZHJzL2Uyb0RvYy54bWxQSwUGAAAAAAYABgBZAQAAcgUAAAAA&#10;">
              <v:fill on="f" focussize="0,0"/>
              <v:stroke weight="1pt" color="#000000 [3213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lang w:val="en-US" w:eastAsia="zh-CN"/>
      </w:rPr>
      <w:t xml:space="preserve">              </w:t>
    </w:r>
    <w:r>
      <w:rPr>
        <w:rFonts w:hint="eastAsia" w:ascii="微软雅黑" w:hAnsi="微软雅黑" w:eastAsia="微软雅黑" w:cs="微软雅黑"/>
        <w:lang w:eastAsia="zh-CN"/>
      </w:rPr>
      <w:t>联系电话：</w:t>
    </w:r>
    <w:r>
      <w:rPr>
        <w:rFonts w:hint="eastAsia" w:ascii="微软雅黑" w:hAnsi="微软雅黑" w:eastAsia="微软雅黑" w:cs="微软雅黑"/>
        <w:lang w:val="en-US" w:eastAsia="zh-CN"/>
      </w:rPr>
      <w:t xml:space="preserve">       苗先生    18993077958 </w:t>
    </w:r>
    <w:r>
      <w:rPr>
        <w:rFonts w:hint="eastAsia"/>
        <w:lang w:val="en-US" w:eastAsia="zh-CN"/>
      </w:rPr>
      <w:t xml:space="preserve"> </w:t>
    </w:r>
    <w:r>
      <w:rPr>
        <w:rFonts w:hint="eastAsia" w:ascii="微软雅黑" w:hAnsi="微软雅黑" w:eastAsia="微软雅黑" w:cs="微软雅黑"/>
        <w:lang w:val="en-US" w:eastAsia="zh-CN"/>
      </w:rPr>
      <w:t xml:space="preserve">（微信同步）  </w:t>
    </w:r>
    <w:r>
      <w:rPr>
        <w:rFonts w:hint="eastAsia"/>
        <w:lang w:val="en-US" w:eastAsia="zh-CN"/>
      </w:rPr>
      <w:t xml:space="preserve">    </w:t>
    </w:r>
    <w:r>
      <w:rPr>
        <w:rFonts w:hint="eastAsia" w:ascii="微软雅黑" w:hAnsi="微软雅黑" w:eastAsia="微软雅黑" w:cs="微软雅黑"/>
        <w:lang w:val="en-US" w:eastAsia="zh-CN"/>
      </w:rPr>
      <w:t>QQ：1819743644</w:t>
    </w:r>
    <w:r>
      <w:rPr>
        <w:rFonts w:hint="eastAsia"/>
        <w:lang w:val="en-US" w:eastAsia="zh-CN"/>
      </w:rPr>
      <w:t xml:space="preserve">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5563870</wp:posOffset>
          </wp:positionH>
          <wp:positionV relativeFrom="paragraph">
            <wp:posOffset>-59690</wp:posOffset>
          </wp:positionV>
          <wp:extent cx="593725" cy="367030"/>
          <wp:effectExtent l="0" t="0" r="34925" b="52070"/>
          <wp:wrapTight wrapText="bothSides">
            <wp:wrapPolygon>
              <wp:start x="0" y="0"/>
              <wp:lineTo x="0" y="20180"/>
              <wp:lineTo x="20791" y="20180"/>
              <wp:lineTo x="20791" y="0"/>
              <wp:lineTo x="0" y="0"/>
            </wp:wrapPolygon>
          </wp:wrapTight>
          <wp:docPr id="1" name="图片 1" descr="甘肃益埃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甘肃益埃毕"/>
                  <pic:cNvPicPr>
                    <a:picLocks noChangeAspect="1"/>
                  </pic:cNvPicPr>
                </pic:nvPicPr>
                <pic:blipFill>
                  <a:blip r:embed="rId1"/>
                  <a:srcRect t="19884" r="-1990" b="16937"/>
                  <a:stretch>
                    <a:fillRect/>
                  </a:stretch>
                </pic:blipFill>
                <pic:spPr>
                  <a:xfrm>
                    <a:off x="0" y="0"/>
                    <a:ext cx="593725" cy="367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kern w:val="0"/>
        <w:sz w:val="24"/>
        <w:szCs w:val="24"/>
        <w:lang w:val="en-US" w:eastAsia="zh-CN" w:bidi="a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500380" cy="493395"/>
          <wp:effectExtent l="0" t="0" r="13970" b="1905"/>
          <wp:wrapTight wrapText="bothSides">
            <wp:wrapPolygon>
              <wp:start x="0" y="0"/>
              <wp:lineTo x="0" y="20849"/>
              <wp:lineTo x="20558" y="20849"/>
              <wp:lineTo x="20558" y="0"/>
              <wp:lineTo x="0" y="0"/>
            </wp:wrapPolygon>
          </wp:wrapTight>
          <wp:docPr id="3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0380" cy="4933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keepNext w:val="0"/>
      <w:keepLines w:val="0"/>
      <w:widowControl/>
      <w:suppressLineNumbers w:val="0"/>
      <w:pBdr>
        <w:bottom w:val="single" w:color="auto" w:sz="4" w:space="0"/>
      </w:pBdr>
      <w:jc w:val="left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                        </w:t>
    </w:r>
    <w:r>
      <w:rPr>
        <w:rFonts w:hint="eastAsia"/>
        <w:sz w:val="20"/>
        <w:szCs w:val="28"/>
        <w:lang w:val="en-US" w:eastAsia="zh-C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F99D0"/>
    <w:multiLevelType w:val="singleLevel"/>
    <w:tmpl w:val="593F99D0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1C3A"/>
    <w:rsid w:val="125201B3"/>
    <w:rsid w:val="12767E37"/>
    <w:rsid w:val="17E11A5E"/>
    <w:rsid w:val="1BCE4DC3"/>
    <w:rsid w:val="2DD6230D"/>
    <w:rsid w:val="2EDD0250"/>
    <w:rsid w:val="31FE222B"/>
    <w:rsid w:val="404549D2"/>
    <w:rsid w:val="43795C98"/>
    <w:rsid w:val="4F883C73"/>
    <w:rsid w:val="51544D01"/>
    <w:rsid w:val="5FFC60BC"/>
    <w:rsid w:val="68AF06D2"/>
    <w:rsid w:val="7274117C"/>
    <w:rsid w:val="74D0757E"/>
    <w:rsid w:val="76536768"/>
    <w:rsid w:val="7AA82D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bmp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2663</Words>
  <Characters>3256</Characters>
  <Lines>0</Lines>
  <Paragraphs>0</Paragraphs>
  <ScaleCrop>false</ScaleCrop>
  <LinksUpToDate>false</LinksUpToDate>
  <CharactersWithSpaces>3545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2017-07-26T05:50:21Z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